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3" w:rsidRDefault="00ED3A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3AA3" w:rsidRDefault="00ED3AA3">
      <w:pPr>
        <w:pStyle w:val="ConsPlusNormal"/>
        <w:jc w:val="both"/>
        <w:outlineLvl w:val="0"/>
      </w:pPr>
    </w:p>
    <w:p w:rsidR="00ED3AA3" w:rsidRDefault="00ED3AA3">
      <w:pPr>
        <w:pStyle w:val="ConsPlusTitle"/>
        <w:jc w:val="center"/>
        <w:outlineLvl w:val="0"/>
      </w:pPr>
      <w:r>
        <w:t>ПРАВИТЕЛЬСТВО КАЛУЖСКОЙ ОБЛАСТИ</w:t>
      </w:r>
    </w:p>
    <w:p w:rsidR="00ED3AA3" w:rsidRDefault="00ED3AA3">
      <w:pPr>
        <w:pStyle w:val="ConsPlusTitle"/>
        <w:jc w:val="center"/>
      </w:pPr>
    </w:p>
    <w:p w:rsidR="00ED3AA3" w:rsidRDefault="00ED3AA3">
      <w:pPr>
        <w:pStyle w:val="ConsPlusTitle"/>
        <w:jc w:val="center"/>
      </w:pPr>
      <w:r>
        <w:t>ПОСТАНОВЛЕНИЕ</w:t>
      </w:r>
    </w:p>
    <w:p w:rsidR="00ED3AA3" w:rsidRDefault="00ED3AA3">
      <w:pPr>
        <w:pStyle w:val="ConsPlusTitle"/>
        <w:jc w:val="center"/>
      </w:pPr>
      <w:r>
        <w:t>от 17 сентября 2013 г. N 481</w:t>
      </w:r>
    </w:p>
    <w:p w:rsidR="00ED3AA3" w:rsidRDefault="00ED3AA3">
      <w:pPr>
        <w:pStyle w:val="ConsPlusTitle"/>
        <w:jc w:val="center"/>
      </w:pPr>
    </w:p>
    <w:p w:rsidR="00ED3AA3" w:rsidRDefault="00ED3AA3">
      <w:pPr>
        <w:pStyle w:val="ConsPlusTitle"/>
        <w:jc w:val="center"/>
      </w:pPr>
      <w:r>
        <w:t>ОБ УТВЕРЖДЕНИИ ПОРЯДКА ПРЕДВАРИТЕЛЬНОГО СОГЛАСОВАНИЯ СХЕМ</w:t>
      </w:r>
    </w:p>
    <w:p w:rsidR="00ED3AA3" w:rsidRDefault="00ED3AA3">
      <w:pPr>
        <w:pStyle w:val="ConsPlusTitle"/>
        <w:jc w:val="center"/>
      </w:pPr>
      <w:r>
        <w:t>РАЗМЕЩЕНИЯ РЕКЛАМНЫХ КОНСТРУКЦИЙ НА ЗЕМЕЛЬНЫХ УЧАСТКАХ</w:t>
      </w:r>
    </w:p>
    <w:p w:rsidR="00ED3AA3" w:rsidRDefault="00ED3AA3">
      <w:pPr>
        <w:pStyle w:val="ConsPlusTitle"/>
        <w:jc w:val="center"/>
      </w:pPr>
      <w:r>
        <w:t>НЕЗАВИСИМО ОТ ФОРМ СОБСТВЕННОСТИ, А ТАКЖЕ НА ЗДАНИЯХ</w:t>
      </w:r>
    </w:p>
    <w:p w:rsidR="00ED3AA3" w:rsidRDefault="00ED3AA3">
      <w:pPr>
        <w:pStyle w:val="ConsPlusTitle"/>
        <w:jc w:val="center"/>
      </w:pPr>
      <w:r>
        <w:t xml:space="preserve">ИЛИ ИНОМ НЕДВИЖИМОМ ИМУЩЕСТВЕ, </w:t>
      </w:r>
      <w:proofErr w:type="gramStart"/>
      <w:r>
        <w:t>НАХОДЯЩИХСЯ</w:t>
      </w:r>
      <w:proofErr w:type="gramEnd"/>
      <w:r>
        <w:t xml:space="preserve"> В СОБСТВЕННОСТИ</w:t>
      </w:r>
    </w:p>
    <w:p w:rsidR="00ED3AA3" w:rsidRDefault="00ED3AA3">
      <w:pPr>
        <w:pStyle w:val="ConsPlusTitle"/>
        <w:jc w:val="center"/>
      </w:pPr>
      <w:r>
        <w:t>КАЛУЖСКОЙ ОБЛАСТИ ИЛИ МУНИЦИПАЛЬНЫХ ОБРАЗОВАНИЙ КАЛУЖСКОЙ</w:t>
      </w:r>
    </w:p>
    <w:p w:rsidR="00ED3AA3" w:rsidRDefault="00ED3AA3">
      <w:pPr>
        <w:pStyle w:val="ConsPlusTitle"/>
        <w:jc w:val="center"/>
      </w:pPr>
      <w:r>
        <w:t>ОБЛАСТИ, И ВНОСИМЫХ В НИХ ИЗМЕНЕНИЙ</w:t>
      </w: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рекламе" Правительство Калужской области</w:t>
      </w:r>
    </w:p>
    <w:p w:rsidR="00ED3AA3" w:rsidRDefault="00ED3AA3">
      <w:pPr>
        <w:pStyle w:val="ConsPlusNormal"/>
        <w:spacing w:before="220"/>
        <w:ind w:firstLine="540"/>
        <w:jc w:val="both"/>
      </w:pPr>
      <w:r>
        <w:t>ПОСТАНОВЛЯЕТ:</w:t>
      </w: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Калужской области или муниципальных образований Калужской области, и вносимых в них изменений (прилагается).</w:t>
      </w:r>
    </w:p>
    <w:p w:rsidR="00ED3AA3" w:rsidRDefault="00ED3AA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Normal"/>
        <w:jc w:val="right"/>
      </w:pPr>
      <w:r>
        <w:t>Губернатор Калужской области</w:t>
      </w:r>
    </w:p>
    <w:p w:rsidR="00ED3AA3" w:rsidRDefault="00ED3AA3">
      <w:pPr>
        <w:pStyle w:val="ConsPlusNormal"/>
        <w:jc w:val="right"/>
      </w:pPr>
      <w:r>
        <w:t>А.Д.Артамонов</w:t>
      </w: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Normal"/>
        <w:jc w:val="right"/>
        <w:outlineLvl w:val="0"/>
      </w:pPr>
      <w:r>
        <w:t>Приложение</w:t>
      </w:r>
    </w:p>
    <w:p w:rsidR="00ED3AA3" w:rsidRDefault="00ED3AA3">
      <w:pPr>
        <w:pStyle w:val="ConsPlusNormal"/>
        <w:jc w:val="right"/>
      </w:pPr>
      <w:r>
        <w:t>к Постановлению</w:t>
      </w:r>
    </w:p>
    <w:p w:rsidR="00ED3AA3" w:rsidRDefault="00ED3AA3">
      <w:pPr>
        <w:pStyle w:val="ConsPlusNormal"/>
        <w:jc w:val="right"/>
      </w:pPr>
      <w:r>
        <w:t>Правительства Калужской области</w:t>
      </w:r>
    </w:p>
    <w:p w:rsidR="00ED3AA3" w:rsidRDefault="00ED3AA3">
      <w:pPr>
        <w:pStyle w:val="ConsPlusNormal"/>
        <w:jc w:val="right"/>
      </w:pPr>
      <w:r>
        <w:t>от 17 сентября 2013 г. N 481</w:t>
      </w: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Title"/>
        <w:jc w:val="center"/>
      </w:pPr>
      <w:bookmarkStart w:id="0" w:name="P31"/>
      <w:bookmarkEnd w:id="0"/>
      <w:r>
        <w:t>ПОРЯДОК</w:t>
      </w:r>
    </w:p>
    <w:p w:rsidR="00ED3AA3" w:rsidRDefault="00ED3AA3">
      <w:pPr>
        <w:pStyle w:val="ConsPlusTitle"/>
        <w:jc w:val="center"/>
      </w:pPr>
      <w:r>
        <w:t>ПРЕДВАРИТЕЛЬНОГО СОГЛАСОВАНИЯ СХЕМ РАЗМЕЩЕНИЯ РЕКЛАМНЫХ</w:t>
      </w:r>
    </w:p>
    <w:p w:rsidR="00ED3AA3" w:rsidRDefault="00ED3AA3">
      <w:pPr>
        <w:pStyle w:val="ConsPlusTitle"/>
        <w:jc w:val="center"/>
      </w:pPr>
      <w:r>
        <w:t>КОНСТРУКЦИЙ НА ЗЕМЕЛЬНЫХ УЧАСТКАХ НЕЗАВИСИМО ОТ ФОРМ</w:t>
      </w:r>
    </w:p>
    <w:p w:rsidR="00ED3AA3" w:rsidRDefault="00ED3AA3">
      <w:pPr>
        <w:pStyle w:val="ConsPlusTitle"/>
        <w:jc w:val="center"/>
      </w:pPr>
      <w:r>
        <w:t>СОБСТВЕННОСТИ, А ТАКЖЕ НА ЗДАНИЯХ ИЛИ ИНОМ НЕДВИЖИМОМ</w:t>
      </w:r>
    </w:p>
    <w:p w:rsidR="00ED3AA3" w:rsidRDefault="00ED3AA3">
      <w:pPr>
        <w:pStyle w:val="ConsPlusTitle"/>
        <w:jc w:val="center"/>
      </w:pPr>
      <w:r>
        <w:t xml:space="preserve">ИМУЩЕСТВЕ, </w:t>
      </w:r>
      <w:proofErr w:type="gramStart"/>
      <w:r>
        <w:t>НАХОДЯЩИХСЯ</w:t>
      </w:r>
      <w:proofErr w:type="gramEnd"/>
      <w:r>
        <w:t xml:space="preserve"> В СОБСТВЕННОСТИ КАЛУЖСКОЙ ОБЛАСТИ</w:t>
      </w:r>
    </w:p>
    <w:p w:rsidR="00ED3AA3" w:rsidRDefault="00ED3AA3">
      <w:pPr>
        <w:pStyle w:val="ConsPlusTitle"/>
        <w:jc w:val="center"/>
      </w:pPr>
      <w:r>
        <w:t>ИЛИ МУНИЦИПАЛЬНЫХ ОБРАЗОВАНИЙ КАЛУЖСКОЙ ОБЛАСТИ, И ВНОСИМЫХ</w:t>
      </w:r>
    </w:p>
    <w:p w:rsidR="00ED3AA3" w:rsidRDefault="00ED3AA3">
      <w:pPr>
        <w:pStyle w:val="ConsPlusTitle"/>
        <w:jc w:val="center"/>
      </w:pPr>
      <w:r>
        <w:t>В НИХ ИЗМЕНЕНИЙ</w:t>
      </w: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Normal"/>
        <w:ind w:firstLine="540"/>
        <w:jc w:val="both"/>
      </w:pPr>
      <w:r>
        <w:t>1. Настоящий Порядок определяет процедуру предварительного согласования уполномоченным органом исполнительной власти Калужской области (далее - уполномоченный орган) схем размещения рекламных конструкций, утверждаемых органами местного самоуправления муниципальных районов и городских округов Калужской области, и вносимых в них изменений (далее - схемы размещения рекламных конструкций).</w:t>
      </w:r>
    </w:p>
    <w:p w:rsidR="00ED3AA3" w:rsidRDefault="00ED3AA3">
      <w:pPr>
        <w:pStyle w:val="ConsPlusNormal"/>
        <w:spacing w:before="220"/>
        <w:ind w:firstLine="540"/>
        <w:jc w:val="both"/>
      </w:pPr>
      <w:r>
        <w:t xml:space="preserve">2. Для получения предварительного согласования органы местного самоуправления муниципальных районов и городских округов Калужской области представляют в уполномоченный орган схемы размещения рекламных конструкций, отвечающие требованиям, установленным </w:t>
      </w:r>
      <w:hyperlink r:id="rId7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"О рекламе".</w:t>
      </w:r>
    </w:p>
    <w:p w:rsidR="00ED3AA3" w:rsidRDefault="00ED3AA3">
      <w:pPr>
        <w:pStyle w:val="ConsPlusNormal"/>
        <w:spacing w:before="220"/>
        <w:ind w:firstLine="540"/>
        <w:jc w:val="both"/>
      </w:pPr>
      <w:r>
        <w:t xml:space="preserve">3. Предоставление схем размещения рекламных конструкций, не отвечающих требованиям, установленным </w:t>
      </w:r>
      <w:hyperlink r:id="rId8" w:history="1">
        <w:r>
          <w:rPr>
            <w:color w:val="0000FF"/>
          </w:rPr>
          <w:t>частью 5.8 статьи 19</w:t>
        </w:r>
      </w:hyperlink>
      <w:r>
        <w:t xml:space="preserve"> Федерального закона "О рекламе", является основанием для отказа в предварительном согласовании.</w:t>
      </w:r>
    </w:p>
    <w:p w:rsidR="00ED3AA3" w:rsidRDefault="00ED3AA3">
      <w:pPr>
        <w:pStyle w:val="ConsPlusNormal"/>
        <w:spacing w:before="220"/>
        <w:ind w:firstLine="540"/>
        <w:jc w:val="both"/>
      </w:pPr>
      <w:r>
        <w:t>4. Схемы размещения рекламных конструкций представляются в уполномоченный орган в двух экземплярах. После окончания процедуры предварительного согласования один экземпляр схемы размещения рекламных конструкций с отметкой о результате согласования не позднее трех дней возвращается в орган местного самоуправления, второй экземпляр остается в уполномоченном органе.</w:t>
      </w:r>
    </w:p>
    <w:p w:rsidR="00ED3AA3" w:rsidRDefault="00ED3AA3">
      <w:pPr>
        <w:pStyle w:val="ConsPlusNormal"/>
        <w:spacing w:before="220"/>
        <w:ind w:firstLine="540"/>
        <w:jc w:val="both"/>
      </w:pPr>
      <w:r>
        <w:t xml:space="preserve">5. Срок предварительного </w:t>
      </w:r>
      <w:proofErr w:type="gramStart"/>
      <w:r>
        <w:t>согласования проектов схем размещения рекламных конструкций</w:t>
      </w:r>
      <w:proofErr w:type="gramEnd"/>
      <w:r>
        <w:t xml:space="preserve"> не должен превышать 30 календарных дней с момента их поступления в уполномоченный орган.</w:t>
      </w: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Normal"/>
        <w:jc w:val="both"/>
      </w:pPr>
    </w:p>
    <w:p w:rsidR="00ED3AA3" w:rsidRDefault="00ED3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75A" w:rsidRDefault="0034675A"/>
    <w:sectPr w:rsidR="0034675A" w:rsidSect="0019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A3"/>
    <w:rsid w:val="0034675A"/>
    <w:rsid w:val="00E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1282DDA703CDE6E53876CDF2E1C22D5678D8005BFA86ED3600CC0291FA57EF5F479862D03C434Q4r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1282DDA703CDE6E53876CDF2E1C22D5678D8005BFA86ED3600CC0291FA57EF5F479862D03C434Q4r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1282DDA703CDE6E53876CDF2E1C22D5678D8005BFA86ED3600CC0291FA57EF5F479862D03C434Q4rC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Геннадий Иванович</dc:creator>
  <cp:lastModifiedBy>Харитонов Геннадий Иванович</cp:lastModifiedBy>
  <cp:revision>1</cp:revision>
  <dcterms:created xsi:type="dcterms:W3CDTF">2018-05-04T08:43:00Z</dcterms:created>
  <dcterms:modified xsi:type="dcterms:W3CDTF">2018-05-04T08:45:00Z</dcterms:modified>
</cp:coreProperties>
</file>